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Hello Wood Resorts - Data Protection Statement</w:t>
        <w:br/>
        <w:br/>
      </w:r>
    </w:p>
    <w:p>
      <w:r>
        <w:br/>
        <w:t>The European Parliament and the Council of the EU Regulation (EU) 2016/679 on the protection of natural persons regarding the processing of personal data and on the free movement of such data, and the repeal of Directive 95/46/EC, dated April 27, 2016 (General Data Protection Regulation), states the following:</w:t>
        <w:br/>
        <w:br/>
        <w:t>1. This data protection statement applies to the collection, transfer, and use of personal data of users associated with the accommodation services on www.hellowoodresorts.com (hereinafter: Accommodation/Service).</w:t>
        <w:br/>
        <w:br/>
        <w:t>2. The owner of the Accommodation and the administrator of the users' personal data is Hello Wood Resorts Limited Liability Company. The company is located at 8294 Vigántpetend, Külterület hrsz 073/1., Tax Number: 32161795219, Company Registration Number: 19 09 523523</w:t>
        <w:br/>
        <w:br/>
        <w:t>3. www.hellowoodresorts.com places special attention on the protection of personal data of users. Below are the guidelines for the transfer of personal data.</w:t>
        <w:br/>
        <w:br/>
        <w:t>4. The Service User is a natural or legal person who uses the Kapolcsi Sziklák accommodation service or intends to become acquainted with the service.</w:t>
        <w:br/>
        <w:br/>
        <w:t>5. The Service Buyer is the person who has made at least one booking via the service's booking interface or fulfilled the same conditions as a user without making a booking.</w:t>
        <w:br/>
        <w:br/>
        <w:t>www.hellowoodresorts.com outlines its data processing principles below, describing the expectations it has set for itself as a data controller, and complies with them. The data processing principles are in compliance with the applicable laws on data protection, including:</w:t>
        <w:br/>
        <w:br/>
        <w:t>- 1992. Act LXIII - on the protection of personal data and the public access to data of public interest (Data Protection Act)</w:t>
        <w:br/>
        <w:t>- 1995. Act CXIX - on the management of name and address data for research and direct marketing purposes (Data Processing Act)</w:t>
        <w:br/>
        <w:t>- 2000. Act C - on accounting (Accounting Act)</w:t>
        <w:br/>
        <w:t>- 2001. Act CVIII - on certain issues related to electronic commerce services and information society services (E-commerce Act)</w:t>
        <w:br/>
        <w:t>- 2008. Act XLVIII - on the fundamental conditions and limitations of economic advertising (Advertising Act)</w:t>
        <w:br/>
        <w:t>- 2011. Act CXII - on informational self-determination and the freedom of information (Information Act)</w:t>
        <w:br/>
        <w:br/>
        <w:t>Definitions:</w:t>
        <w:br/>
        <w:t>- Data Subject: A natural person identified or identifiable based on personal data, either directly or indirectly.</w:t>
        <w:br/>
        <w:t>- Personal Data: Any data that can be linked to a data subject, such as name, identification number, or any information related to their physical, physiological, mental, economic, cultural, or social identity.</w:t>
        <w:br/>
        <w:t>- Consent: A voluntary and explicit statement of the data subject, based on proper information, giving their consent for the processing of their personal data.</w:t>
        <w:br/>
        <w:t>- Data Controller: The natural or legal person who determines the purpose of data processing, makes decisions regarding the processing, and implements it, or arranges for a data processor to carry it out.</w:t>
        <w:br/>
        <w:t>- Data Processing: Any operation or set of operations performed on personal data, such as collection, recording, storage, alteration, use, or deletion.</w:t>
        <w:br/>
        <w:br/>
        <w:t>Data Collection Methods:</w:t>
        <w:br/>
        <w:t>- Personal data is collected from individuals who use the services offered on www.hellowoodresorts.com.</w:t>
        <w:br/>
        <w:t>- The Service User is required to provide personal data to complete a contract (GDPR Article 6(1)(f)).</w:t>
        <w:br/>
        <w:br/>
        <w:t>Personal Data Usage:</w:t>
        <w:br/>
        <w:t>- The data provided helps facilitate the booking process, allowing for reservations and management.</w:t>
        <w:br/>
        <w:t>- Additional data may be used to improve services, analyze user preferences, and provide better service quality.</w:t>
        <w:br/>
        <w:t>- Newsletter subscribers will receive electronic messages about promotions, discounts, and new offerings.</w:t>
        <w:br/>
        <w:t>- Personal data will be stored for up to 5 years from the service provision date.</w:t>
        <w:br/>
        <w:br/>
        <w:t>Cookies and IP Address:</w:t>
        <w:br/>
        <w:t>- The service uses cookies to enhance user experience, with the ability for users to restrict or disable cookies in their browser settings.</w:t>
        <w:br/>
        <w:t>- The service also collects and processes IP addresses for server analysis and security purposes.</w:t>
        <w:br/>
        <w:br/>
        <w:t>Access to Data:</w:t>
        <w:br/>
        <w:t>- Access to personal data is strictly limited to authorized staff members.</w:t>
        <w:br/>
        <w:t>- Personal data will not be shared with law enforcement unless required by law.</w:t>
        <w:br/>
        <w:t>- Users can delete their email from the service’s database by unsubscribing.</w:t>
        <w:br/>
        <w:br/>
        <w:t>Your Rights Under GDPR:</w:t>
        <w:br/>
        <w:t>- You have the right to access, correct, and delete your personal data.</w:t>
        <w:br/>
        <w:t>- You may object to the processing of your data or request its portability.</w:t>
        <w:br/>
        <w:br/>
        <w:t>Security:</w:t>
        <w:br/>
        <w:t>- Personal data is protected against loss, misuse, and unauthorized access.</w:t>
        <w:br/>
        <w:br/>
        <w:t>Modifications to this Privacy Statement:</w:t>
        <w:br/>
        <w:t>- The company reserves the right to modify this privacy statement. Any changes will be communicated via an updated date.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